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60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УИД№86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</w:p>
    <w:p>
      <w:pPr>
        <w:widowControl w:val="0"/>
        <w:spacing w:before="0" w:after="0"/>
        <w:rPr>
          <w:sz w:val="20"/>
          <w:szCs w:val="20"/>
        </w:rPr>
      </w:pP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 w:line="317" w:lineRule="atLeast"/>
        <w:ind w:left="57" w:right="28" w:firstLine="67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Мир</w:t>
      </w:r>
      <w:r>
        <w:rPr>
          <w:rFonts w:ascii="Times New Roman" w:eastAsia="Times New Roman" w:hAnsi="Times New Roman" w:cs="Times New Roman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</w:rPr>
        <w:t>, Ханты-Мансийского а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тономного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widowControl w:val="0"/>
        <w:spacing w:before="0" w:after="0" w:line="317" w:lineRule="atLeast"/>
        <w:ind w:left="57" w:right="28" w:firstLine="67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Адрес: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ул.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д.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628449 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Дежинова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Дмитрия Юрьевича, </w:t>
      </w:r>
      <w:r>
        <w:rPr>
          <w:rStyle w:val="cat-UserDefinedgrp-25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административные правонарушения, предусмотренные Главой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sz w:val="28"/>
          <w:szCs w:val="28"/>
        </w:rPr>
        <w:t>цу,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 которого ведется производство 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</w:t>
      </w:r>
      <w:r>
        <w:rPr>
          <w:rFonts w:ascii="Times New Roman" w:eastAsia="Times New Roman" w:hAnsi="Times New Roman" w:cs="Times New Roman"/>
          <w:sz w:val="28"/>
          <w:szCs w:val="28"/>
        </w:rPr>
        <w:t>кой Федерации об 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10" w:after="0" w:line="317" w:lineRule="atLeast"/>
        <w:ind w:left="4339"/>
      </w:pPr>
    </w:p>
    <w:p>
      <w:pPr>
        <w:widowControl w:val="0"/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/>
        <w:ind w:firstLine="701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мая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что </w:t>
      </w:r>
      <w:r>
        <w:rPr>
          <w:rFonts w:ascii="Times New Roman" w:eastAsia="Times New Roman" w:hAnsi="Times New Roman" w:cs="Times New Roman"/>
          <w:sz w:val="28"/>
          <w:szCs w:val="28"/>
        </w:rPr>
        <w:t>Дежинов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6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>решени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городского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суда от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.03.202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 административный надзор,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выполнил ограничение, предусмотренное федеральным законом, а именно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явился на регистрацию в ОМВД России по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Дежинов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 вину признал полностью раскаялся в содеянном.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Fonts w:ascii="Times New Roman" w:eastAsia="Times New Roman" w:hAnsi="Times New Roman" w:cs="Times New Roman"/>
          <w:sz w:val="28"/>
          <w:szCs w:val="28"/>
        </w:rPr>
        <w:t>Дежинов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Д.Ю.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 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Дежинова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доказательствам.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ина </w:t>
      </w:r>
      <w:r>
        <w:rPr>
          <w:rFonts w:ascii="Times New Roman" w:eastAsia="Times New Roman" w:hAnsi="Times New Roman" w:cs="Times New Roman"/>
          <w:sz w:val="28"/>
          <w:szCs w:val="28"/>
        </w:rPr>
        <w:t>Дежинова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Д.Ю.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</w:rPr>
        <w:t>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</w:t>
      </w:r>
      <w:r>
        <w:rPr>
          <w:rFonts w:ascii="Times New Roman" w:eastAsia="Times New Roman" w:hAnsi="Times New Roman" w:cs="Times New Roman"/>
          <w:sz w:val="28"/>
          <w:szCs w:val="28"/>
        </w:rPr>
        <w:t>86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>1986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.05.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 об административном правонарушении,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рапортом,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решения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районного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суда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.03.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 w:line="317" w:lineRule="atLeast"/>
        <w:ind w:left="19" w:firstLine="32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>оценены в совокупности с другими материалами дела об административном правонарушении в соответствии с требованиями ст.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26.11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вина </w:t>
      </w:r>
      <w:r>
        <w:rPr>
          <w:rFonts w:ascii="Times New Roman" w:eastAsia="Times New Roman" w:hAnsi="Times New Roman" w:cs="Times New Roman"/>
          <w:sz w:val="28"/>
          <w:szCs w:val="28"/>
        </w:rPr>
        <w:t>Дежинова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федеральным законом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если эти действия (бездействие)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- доказана.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Дежинова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19.24 КоАП РФ –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федеральным законом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если эти действия (бездействие)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федеральным законом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если эти действия (бездействие)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4.2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отягчающим административную ответственность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 суд считает совершение однородного правонарушения в течение года.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Дежинова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Д.Ю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приходит к выводу о необходимости назначения наказания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ареста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- 29.11К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 о с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Дежинова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Дмитрия Юрьевича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19.24 Кодекса Российской Федерации об административных правонарушениях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ареста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срок 10 /десять/ суток.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Срок отбытия наказания исчислять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момента оглашения постановления 15:45 ч. 12 </w:t>
      </w:r>
      <w:r>
        <w:rPr>
          <w:rFonts w:ascii="Times New Roman" w:eastAsia="Times New Roman" w:hAnsi="Times New Roman" w:cs="Times New Roman"/>
          <w:sz w:val="28"/>
          <w:szCs w:val="28"/>
        </w:rPr>
        <w:t>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31.9 Кодекса Российской Федерации об административных правонарушениях, постановление о назначении административного наказания не подлежит исполнению в случае, если это постановление не было приведено в 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получения копии постановления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И.П. Кравцова</w:t>
      </w:r>
    </w:p>
    <w:sectPr>
      <w:headerReference w:type="default" r:id="rId6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4656920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5rplc-12">
    <w:name w:val="cat-UserDefined grp-25 rplc-12"/>
    <w:basedOn w:val="DefaultParagraphFont"/>
  </w:style>
  <w:style w:type="character" w:customStyle="1" w:styleId="cat-UserDefinedgrp-26rplc-20">
    <w:name w:val="cat-UserDefined grp-26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84517.4" TargetMode="External" /><Relationship Id="rId5" Type="http://schemas.openxmlformats.org/officeDocument/2006/relationships/hyperlink" Target="garantF1://10008000.31401" TargetMode="External" /><Relationship Id="rId6" Type="http://schemas.openxmlformats.org/officeDocument/2006/relationships/header" Target="header1.xml" /><Relationship Id="rId7" Type="http://schemas.openxmlformats.org/officeDocument/2006/relationships/glossaryDocument" Target="glossary/document.xml" /><Relationship Id="rId8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DEFAA-C99C-4514-ABBB-7A2178AAAD73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